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1E1C7" w14:textId="023461BD" w:rsidR="001734BE" w:rsidRDefault="00E07FF8" w:rsidP="001734BE">
      <w:pPr>
        <w:pStyle w:val="Header"/>
        <w:jc w:val="center"/>
        <w:rPr>
          <w:b/>
        </w:rPr>
      </w:pPr>
      <w:bookmarkStart w:id="0" w:name="_Ref61522301"/>
      <w:r>
        <w:rPr>
          <w:b/>
        </w:rPr>
        <w:t>ATTACHMENT 1</w:t>
      </w:r>
      <w:bookmarkStart w:id="1" w:name="_GoBack"/>
      <w:bookmarkEnd w:id="1"/>
    </w:p>
    <w:p w14:paraId="4CEF397A" w14:textId="77777777" w:rsidR="001734BE" w:rsidRPr="009C4D52" w:rsidRDefault="001734BE" w:rsidP="001734BE">
      <w:pPr>
        <w:pStyle w:val="Header"/>
        <w:jc w:val="center"/>
        <w:rPr>
          <w:b/>
        </w:rPr>
      </w:pPr>
      <w:r w:rsidRPr="009C4D52">
        <w:rPr>
          <w:b/>
        </w:rPr>
        <w:t>Generator Installation at Owens Valley VLBA Site</w:t>
      </w:r>
    </w:p>
    <w:p w14:paraId="107CE147" w14:textId="77777777" w:rsidR="001734BE" w:rsidRPr="009C4D52" w:rsidRDefault="001734BE" w:rsidP="001734BE">
      <w:pPr>
        <w:pStyle w:val="Header"/>
        <w:jc w:val="center"/>
        <w:rPr>
          <w:b/>
        </w:rPr>
      </w:pPr>
      <w:r w:rsidRPr="009C4D52">
        <w:rPr>
          <w:b/>
        </w:rPr>
        <w:t>Statement of Work</w:t>
      </w:r>
    </w:p>
    <w:p w14:paraId="21DB201C" w14:textId="77777777" w:rsidR="001734BE" w:rsidRDefault="001734BE" w:rsidP="000558CC"/>
    <w:p w14:paraId="6E6B984D" w14:textId="77777777" w:rsidR="000558CC" w:rsidRDefault="000558CC" w:rsidP="000558CC">
      <w:pPr>
        <w:pStyle w:val="ListParagraph"/>
        <w:numPr>
          <w:ilvl w:val="0"/>
          <w:numId w:val="1"/>
        </w:numPr>
      </w:pPr>
      <w:r>
        <w:t>Scope of Work</w:t>
      </w:r>
      <w:bookmarkEnd w:id="0"/>
    </w:p>
    <w:p w14:paraId="30BEC2C7" w14:textId="77777777" w:rsidR="00C251E3" w:rsidRDefault="00C251E3" w:rsidP="00C251E3">
      <w:pPr>
        <w:pStyle w:val="ListParagraph"/>
        <w:numPr>
          <w:ilvl w:val="1"/>
          <w:numId w:val="1"/>
        </w:numPr>
      </w:pPr>
      <w:r>
        <w:t>Background</w:t>
      </w:r>
    </w:p>
    <w:p w14:paraId="21430910" w14:textId="710FE2B0" w:rsidR="000558CC" w:rsidRDefault="000558CC" w:rsidP="00C251E3">
      <w:pPr>
        <w:pStyle w:val="ListParagraph"/>
        <w:numPr>
          <w:ilvl w:val="2"/>
          <w:numId w:val="1"/>
        </w:numPr>
      </w:pPr>
      <w:r>
        <w:t>The NRAO has purchased a standby generator set and automatic transfer switch for its remote site at Owens Valley</w:t>
      </w:r>
      <w:r w:rsidR="00FA37EC">
        <w:t>,</w:t>
      </w:r>
      <w:r>
        <w:t xml:space="preserve"> CA</w:t>
      </w:r>
    </w:p>
    <w:p w14:paraId="23BF6A34" w14:textId="77777777" w:rsidR="00C251E3" w:rsidRDefault="00C251E3" w:rsidP="00C251E3">
      <w:pPr>
        <w:pStyle w:val="ListParagraph"/>
        <w:numPr>
          <w:ilvl w:val="2"/>
          <w:numId w:val="1"/>
        </w:numPr>
      </w:pPr>
      <w:r>
        <w:t>The new equipment will supply backup power to the entire site, replacing the existing backup power system which services part of the site</w:t>
      </w:r>
    </w:p>
    <w:p w14:paraId="015A19FF" w14:textId="77777777" w:rsidR="000558CC" w:rsidRDefault="000558CC" w:rsidP="00C251E3">
      <w:pPr>
        <w:pStyle w:val="ListParagraph"/>
        <w:numPr>
          <w:ilvl w:val="2"/>
          <w:numId w:val="1"/>
        </w:numPr>
      </w:pPr>
      <w:r>
        <w:t>This equipment is expected to be delivered onsite in late spring or early summer</w:t>
      </w:r>
    </w:p>
    <w:p w14:paraId="78A3FB96" w14:textId="7724083A" w:rsidR="000558CC" w:rsidRDefault="00C251E3" w:rsidP="00C251E3">
      <w:pPr>
        <w:pStyle w:val="ListParagraph"/>
        <w:numPr>
          <w:ilvl w:val="2"/>
          <w:numId w:val="1"/>
        </w:numPr>
      </w:pPr>
      <w:r>
        <w:t>This bid is for the installation of this equipment and the removal of obsolete components as detailed in paragraph</w:t>
      </w:r>
      <w:r w:rsidR="006D7CFC">
        <w:t>s</w:t>
      </w:r>
      <w:r>
        <w:t xml:space="preserve"> </w:t>
      </w:r>
      <w:r w:rsidR="006D7CFC">
        <w:fldChar w:fldCharType="begin"/>
      </w:r>
      <w:r w:rsidR="006D7CFC">
        <w:instrText xml:space="preserve"> REF _Ref62728679 \r \h </w:instrText>
      </w:r>
      <w:r w:rsidR="006D7CFC">
        <w:fldChar w:fldCharType="separate"/>
      </w:r>
      <w:r w:rsidR="00902DED">
        <w:t>1.2</w:t>
      </w:r>
      <w:r w:rsidR="006D7CFC">
        <w:fldChar w:fldCharType="end"/>
      </w:r>
      <w:r w:rsidR="006D7CFC">
        <w:t xml:space="preserve"> and </w:t>
      </w:r>
      <w:r w:rsidR="006D7CFC">
        <w:fldChar w:fldCharType="begin"/>
      </w:r>
      <w:r w:rsidR="006D7CFC">
        <w:instrText xml:space="preserve"> REF _Ref62728681 \r \h </w:instrText>
      </w:r>
      <w:r w:rsidR="006D7CFC">
        <w:fldChar w:fldCharType="separate"/>
      </w:r>
      <w:r w:rsidR="00902DED">
        <w:t>1.3</w:t>
      </w:r>
      <w:r w:rsidR="006D7CFC">
        <w:fldChar w:fldCharType="end"/>
      </w:r>
    </w:p>
    <w:p w14:paraId="45F7B349" w14:textId="77777777" w:rsidR="00C251E3" w:rsidRDefault="00C251E3" w:rsidP="000558CC">
      <w:pPr>
        <w:pStyle w:val="ListParagraph"/>
        <w:numPr>
          <w:ilvl w:val="1"/>
          <w:numId w:val="1"/>
        </w:numPr>
      </w:pPr>
      <w:bookmarkStart w:id="2" w:name="_Ref62728679"/>
      <w:r>
        <w:t>Installation</w:t>
      </w:r>
      <w:bookmarkEnd w:id="2"/>
    </w:p>
    <w:p w14:paraId="4AA5DE65" w14:textId="77777777" w:rsidR="00C251E3" w:rsidRDefault="00C251E3" w:rsidP="00C251E3">
      <w:pPr>
        <w:pStyle w:val="ListParagraph"/>
        <w:numPr>
          <w:ilvl w:val="2"/>
          <w:numId w:val="1"/>
        </w:numPr>
      </w:pPr>
      <w:r>
        <w:t>Both the generator set and automatic transfer switch shall be installed near the utility service transformer</w:t>
      </w:r>
    </w:p>
    <w:p w14:paraId="5851B197" w14:textId="77777777" w:rsidR="00D942A6" w:rsidRDefault="00D942A6" w:rsidP="00D942A6">
      <w:pPr>
        <w:pStyle w:val="ListParagraph"/>
        <w:keepNext/>
        <w:ind w:left="360"/>
      </w:pPr>
      <w:r>
        <w:rPr>
          <w:noProof/>
        </w:rPr>
        <w:drawing>
          <wp:inline distT="0" distB="0" distL="0" distR="0" wp14:anchorId="0EF36DB0" wp14:editId="2BC3A17A">
            <wp:extent cx="3340100" cy="2505075"/>
            <wp:effectExtent l="0" t="0" r="0" b="9525"/>
            <wp:docPr id="6" name="Picture 6" descr="C:\Users\kbaker\AppData\Local\Microsoft\Windows\INetCache\Content.Word\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kbaker\AppData\Local\Microsoft\Windows\INetCache\Content.Word\P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620" cy="250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6D315" w14:textId="3C9EB1CB" w:rsidR="00D942A6" w:rsidRDefault="00D942A6" w:rsidP="00D942A6">
      <w:pPr>
        <w:pStyle w:val="Caption"/>
        <w:ind w:left="360"/>
      </w:pPr>
      <w:r>
        <w:t xml:space="preserve">Figure </w:t>
      </w:r>
      <w:r w:rsidR="00E07FF8">
        <w:fldChar w:fldCharType="begin"/>
      </w:r>
      <w:r w:rsidR="00E07FF8">
        <w:instrText xml:space="preserve"> SEQ Figure \* ARABIC </w:instrText>
      </w:r>
      <w:r w:rsidR="00E07FF8">
        <w:fldChar w:fldCharType="separate"/>
      </w:r>
      <w:r w:rsidR="00902DED">
        <w:rPr>
          <w:noProof/>
        </w:rPr>
        <w:t>1</w:t>
      </w:r>
      <w:r w:rsidR="00E07FF8">
        <w:rPr>
          <w:noProof/>
        </w:rPr>
        <w:fldChar w:fldCharType="end"/>
      </w:r>
      <w:r>
        <w:t>: Utility Transformer, side view</w:t>
      </w:r>
    </w:p>
    <w:p w14:paraId="73ACB5AD" w14:textId="77777777" w:rsidR="00D942A6" w:rsidRDefault="00D942A6" w:rsidP="00D942A6">
      <w:pPr>
        <w:pStyle w:val="ListParagraph"/>
        <w:keepNext/>
        <w:ind w:left="360"/>
      </w:pPr>
      <w:r>
        <w:rPr>
          <w:noProof/>
        </w:rPr>
        <w:lastRenderedPageBreak/>
        <w:drawing>
          <wp:inline distT="0" distB="0" distL="0" distR="0" wp14:anchorId="0B168311" wp14:editId="79AECA0F">
            <wp:extent cx="3314700" cy="2487839"/>
            <wp:effectExtent l="0" t="0" r="0" b="8255"/>
            <wp:docPr id="5" name="Picture 5" descr="C:\Users\kbaker\AppData\Local\Microsoft\Windows\INetCache\Content.Word\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kbaker\AppData\Local\Microsoft\Windows\INetCache\Content.Word\P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72" cy="249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2A103" w14:textId="75ECEF6C" w:rsidR="00D942A6" w:rsidRDefault="00D942A6" w:rsidP="00D942A6">
      <w:pPr>
        <w:pStyle w:val="Caption"/>
        <w:ind w:left="360"/>
      </w:pPr>
      <w:r>
        <w:t xml:space="preserve">Figure </w:t>
      </w:r>
      <w:r w:rsidR="00E07FF8">
        <w:fldChar w:fldCharType="begin"/>
      </w:r>
      <w:r w:rsidR="00E07FF8">
        <w:instrText xml:space="preserve"> SEQ Figure \* ARABIC </w:instrText>
      </w:r>
      <w:r w:rsidR="00E07FF8">
        <w:fldChar w:fldCharType="separate"/>
      </w:r>
      <w:r w:rsidR="00902DED">
        <w:rPr>
          <w:noProof/>
        </w:rPr>
        <w:t>2</w:t>
      </w:r>
      <w:r w:rsidR="00E07FF8">
        <w:rPr>
          <w:noProof/>
        </w:rPr>
        <w:fldChar w:fldCharType="end"/>
      </w:r>
      <w:r>
        <w:t>: Utility Transformer, front view</w:t>
      </w:r>
    </w:p>
    <w:p w14:paraId="1CA7D0F9" w14:textId="77777777" w:rsidR="00D942A6" w:rsidRDefault="00D942A6" w:rsidP="00D942A6">
      <w:pPr>
        <w:pStyle w:val="ListParagraph"/>
        <w:ind w:left="1224"/>
      </w:pPr>
    </w:p>
    <w:p w14:paraId="6D08B4F9" w14:textId="77777777" w:rsidR="00C251E3" w:rsidRDefault="00C251E3" w:rsidP="00C251E3">
      <w:pPr>
        <w:pStyle w:val="ListParagraph"/>
        <w:numPr>
          <w:ilvl w:val="2"/>
          <w:numId w:val="1"/>
        </w:numPr>
      </w:pPr>
      <w:r>
        <w:t xml:space="preserve">Both the generator set and automatic transfer switch shall be bolted to a </w:t>
      </w:r>
      <w:r w:rsidR="00281128">
        <w:t xml:space="preserve">contractor provided </w:t>
      </w:r>
      <w:r>
        <w:t>concrete slab</w:t>
      </w:r>
    </w:p>
    <w:p w14:paraId="0213B078" w14:textId="77777777" w:rsidR="00C251E3" w:rsidRDefault="00C251E3" w:rsidP="00C251E3">
      <w:pPr>
        <w:pStyle w:val="ListParagraph"/>
        <w:numPr>
          <w:ilvl w:val="2"/>
          <w:numId w:val="1"/>
        </w:numPr>
      </w:pPr>
      <w:r>
        <w:t>The transfer switch shall be installed such that it will provide power to the entire facility</w:t>
      </w:r>
    </w:p>
    <w:p w14:paraId="48659062" w14:textId="77777777" w:rsidR="00C251E3" w:rsidRDefault="00C251E3" w:rsidP="00C251E3">
      <w:pPr>
        <w:pStyle w:val="ListParagraph"/>
        <w:numPr>
          <w:ilvl w:val="2"/>
          <w:numId w:val="1"/>
        </w:numPr>
      </w:pPr>
      <w:r>
        <w:t>All new power cabling shall be buried in conduit</w:t>
      </w:r>
    </w:p>
    <w:p w14:paraId="7B60E08F" w14:textId="77777777" w:rsidR="00C251E3" w:rsidRDefault="00C251E3" w:rsidP="000558CC">
      <w:pPr>
        <w:pStyle w:val="ListParagraph"/>
        <w:numPr>
          <w:ilvl w:val="1"/>
          <w:numId w:val="1"/>
        </w:numPr>
      </w:pPr>
      <w:bookmarkStart w:id="3" w:name="_Ref62728681"/>
      <w:r>
        <w:t>Removal</w:t>
      </w:r>
      <w:bookmarkEnd w:id="3"/>
    </w:p>
    <w:p w14:paraId="4E93C070" w14:textId="77777777" w:rsidR="00C251E3" w:rsidRDefault="00C251E3" w:rsidP="00C251E3">
      <w:pPr>
        <w:pStyle w:val="ListParagraph"/>
        <w:numPr>
          <w:ilvl w:val="2"/>
          <w:numId w:val="1"/>
        </w:numPr>
      </w:pPr>
      <w:r>
        <w:t>The existing automatic transfer switch shall be removed from service</w:t>
      </w:r>
      <w:r w:rsidR="00D942A6">
        <w:rPr>
          <w:noProof/>
        </w:rPr>
        <w:drawing>
          <wp:inline distT="0" distB="0" distL="0" distR="0" wp14:anchorId="418AAC11" wp14:editId="7FF7E383">
            <wp:extent cx="4162425" cy="3124200"/>
            <wp:effectExtent l="0" t="0" r="9525" b="0"/>
            <wp:docPr id="2" name="Picture 2" descr="C:\Users\kbaker\AppData\Local\Microsoft\Windows\INetCache\Content.Word\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baker\AppData\Local\Microsoft\Windows\INetCache\Content.Word\P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A7782" w14:textId="3476DEFD" w:rsidR="00D942A6" w:rsidRDefault="00D942A6" w:rsidP="00D942A6">
      <w:pPr>
        <w:pStyle w:val="Caption"/>
        <w:ind w:left="864" w:firstLine="360"/>
      </w:pPr>
      <w:r>
        <w:t xml:space="preserve">Figure </w:t>
      </w:r>
      <w:r w:rsidR="00E07FF8">
        <w:fldChar w:fldCharType="begin"/>
      </w:r>
      <w:r w:rsidR="00E07FF8">
        <w:instrText xml:space="preserve"> SEQ Figure \* ARABIC </w:instrText>
      </w:r>
      <w:r w:rsidR="00E07FF8">
        <w:fldChar w:fldCharType="separate"/>
      </w:r>
      <w:r w:rsidR="00902DED">
        <w:rPr>
          <w:noProof/>
        </w:rPr>
        <w:t>3</w:t>
      </w:r>
      <w:r w:rsidR="00E07FF8">
        <w:rPr>
          <w:noProof/>
        </w:rPr>
        <w:fldChar w:fldCharType="end"/>
      </w:r>
      <w:r>
        <w:t>: Existing Transfer Switch</w:t>
      </w:r>
    </w:p>
    <w:p w14:paraId="64D78280" w14:textId="77777777" w:rsidR="00E0552D" w:rsidRDefault="00E0552D" w:rsidP="00203ED8">
      <w:pPr>
        <w:pStyle w:val="ListParagraph"/>
        <w:numPr>
          <w:ilvl w:val="2"/>
          <w:numId w:val="1"/>
        </w:numPr>
      </w:pPr>
      <w:r>
        <w:t>NRAO staff may choose to salvage some components from the automatic transfer switch prior to its removal</w:t>
      </w:r>
    </w:p>
    <w:p w14:paraId="3AB66542" w14:textId="77777777" w:rsidR="00203ED8" w:rsidRDefault="00725F6F" w:rsidP="00203ED8">
      <w:pPr>
        <w:pStyle w:val="ListParagraph"/>
        <w:numPr>
          <w:ilvl w:val="2"/>
          <w:numId w:val="1"/>
        </w:numPr>
      </w:pPr>
      <w:r>
        <w:t>New power cabling shall be installed</w:t>
      </w:r>
      <w:r w:rsidR="00203ED8">
        <w:t>, in conduit,</w:t>
      </w:r>
      <w:r>
        <w:t xml:space="preserve"> in place of the removed transfer switch</w:t>
      </w:r>
    </w:p>
    <w:p w14:paraId="02575904" w14:textId="77777777" w:rsidR="00C251E3" w:rsidRDefault="00C251E3" w:rsidP="000558CC">
      <w:pPr>
        <w:pStyle w:val="ListParagraph"/>
        <w:numPr>
          <w:ilvl w:val="1"/>
          <w:numId w:val="1"/>
        </w:numPr>
      </w:pPr>
      <w:r>
        <w:lastRenderedPageBreak/>
        <w:t>Cleanup</w:t>
      </w:r>
    </w:p>
    <w:p w14:paraId="6BFE9F3B" w14:textId="77777777" w:rsidR="00C251E3" w:rsidRDefault="00C251E3" w:rsidP="00C251E3">
      <w:pPr>
        <w:pStyle w:val="ListParagraph"/>
        <w:numPr>
          <w:ilvl w:val="2"/>
          <w:numId w:val="1"/>
        </w:numPr>
      </w:pPr>
      <w:r>
        <w:t>The contractor shall handle disposal of all waste generated by this project</w:t>
      </w:r>
    </w:p>
    <w:p w14:paraId="222F7DCB" w14:textId="77777777" w:rsidR="00C251E3" w:rsidRDefault="00C251E3" w:rsidP="00C251E3">
      <w:pPr>
        <w:pStyle w:val="ListParagraph"/>
        <w:numPr>
          <w:ilvl w:val="2"/>
          <w:numId w:val="1"/>
        </w:numPr>
      </w:pPr>
      <w:r>
        <w:t xml:space="preserve">The contractor shall handle </w:t>
      </w:r>
      <w:r w:rsidR="00725F6F">
        <w:t>disposal of the old transfer switch</w:t>
      </w:r>
    </w:p>
    <w:p w14:paraId="12F999C2" w14:textId="77777777" w:rsidR="000558CC" w:rsidRDefault="000558CC" w:rsidP="000558CC">
      <w:pPr>
        <w:pStyle w:val="ListParagraph"/>
        <w:numPr>
          <w:ilvl w:val="0"/>
          <w:numId w:val="1"/>
        </w:numPr>
      </w:pPr>
      <w:r>
        <w:t>Bid package</w:t>
      </w:r>
    </w:p>
    <w:p w14:paraId="0C8C661F" w14:textId="77777777" w:rsidR="000558CC" w:rsidRDefault="000558CC" w:rsidP="000558CC">
      <w:pPr>
        <w:pStyle w:val="ListParagraph"/>
        <w:numPr>
          <w:ilvl w:val="1"/>
          <w:numId w:val="1"/>
        </w:numPr>
      </w:pPr>
      <w:r>
        <w:t>All bid packages shall include the following:</w:t>
      </w:r>
    </w:p>
    <w:p w14:paraId="0136610C" w14:textId="1870D753" w:rsidR="000558CC" w:rsidRDefault="000558CC" w:rsidP="000558CC">
      <w:pPr>
        <w:pStyle w:val="ListParagraph"/>
        <w:numPr>
          <w:ilvl w:val="2"/>
          <w:numId w:val="1"/>
        </w:numPr>
      </w:pPr>
      <w:r>
        <w:t xml:space="preserve">A quote for the work described in paragraph </w:t>
      </w:r>
      <w:r>
        <w:fldChar w:fldCharType="begin"/>
      </w:r>
      <w:r>
        <w:instrText xml:space="preserve"> REF _Ref61522301 \r \h </w:instrText>
      </w:r>
      <w:r>
        <w:fldChar w:fldCharType="separate"/>
      </w:r>
      <w:r w:rsidR="00902DED">
        <w:t>0</w:t>
      </w:r>
      <w:r>
        <w:fldChar w:fldCharType="end"/>
      </w:r>
    </w:p>
    <w:p w14:paraId="1E35BC2A" w14:textId="77777777" w:rsidR="000558CC" w:rsidRDefault="000558CC" w:rsidP="000558CC">
      <w:pPr>
        <w:pStyle w:val="ListParagraph"/>
        <w:numPr>
          <w:ilvl w:val="2"/>
          <w:numId w:val="1"/>
        </w:numPr>
      </w:pPr>
      <w:r>
        <w:t>A timeline</w:t>
      </w:r>
    </w:p>
    <w:p w14:paraId="0E805095" w14:textId="77777777" w:rsidR="000558CC" w:rsidRDefault="000558CC" w:rsidP="000558CC">
      <w:pPr>
        <w:pStyle w:val="ListParagraph"/>
        <w:numPr>
          <w:ilvl w:val="3"/>
          <w:numId w:val="1"/>
        </w:numPr>
      </w:pPr>
      <w:r>
        <w:t>The timeline shall identify:</w:t>
      </w:r>
    </w:p>
    <w:p w14:paraId="6BA02161" w14:textId="77777777" w:rsidR="000558CC" w:rsidRDefault="000558CC" w:rsidP="000558CC">
      <w:pPr>
        <w:pStyle w:val="ListParagraph"/>
        <w:numPr>
          <w:ilvl w:val="4"/>
          <w:numId w:val="1"/>
        </w:numPr>
      </w:pPr>
      <w:r>
        <w:t>The number of days that the VLBA site is without power</w:t>
      </w:r>
    </w:p>
    <w:p w14:paraId="792D861A" w14:textId="77777777" w:rsidR="000558CC" w:rsidRDefault="000558CC" w:rsidP="000558CC">
      <w:pPr>
        <w:pStyle w:val="ListParagraph"/>
        <w:numPr>
          <w:ilvl w:val="4"/>
          <w:numId w:val="1"/>
        </w:numPr>
      </w:pPr>
      <w:r>
        <w:t>The number of days the bidder will be onsite</w:t>
      </w:r>
    </w:p>
    <w:p w14:paraId="627E7F6A" w14:textId="77777777" w:rsidR="000558CC" w:rsidRDefault="000558CC" w:rsidP="000558CC">
      <w:pPr>
        <w:pStyle w:val="ListParagraph"/>
        <w:numPr>
          <w:ilvl w:val="2"/>
          <w:numId w:val="1"/>
        </w:numPr>
      </w:pPr>
      <w:r>
        <w:t>A statement of availability</w:t>
      </w:r>
    </w:p>
    <w:p w14:paraId="29EAFBF9" w14:textId="18B5222D" w:rsidR="000558CC" w:rsidRDefault="000558CC" w:rsidP="000558CC">
      <w:pPr>
        <w:pStyle w:val="ListParagraph"/>
        <w:numPr>
          <w:ilvl w:val="3"/>
          <w:numId w:val="1"/>
        </w:numPr>
      </w:pPr>
      <w:r>
        <w:t xml:space="preserve">This will identify the dates on which the contractor is available to perform the work described in paragraph </w:t>
      </w:r>
      <w:r>
        <w:fldChar w:fldCharType="begin"/>
      </w:r>
      <w:r>
        <w:instrText xml:space="preserve"> REF _Ref61522301 \r \h </w:instrText>
      </w:r>
      <w:r>
        <w:fldChar w:fldCharType="separate"/>
      </w:r>
      <w:r w:rsidR="00902DED">
        <w:t>0</w:t>
      </w:r>
      <w:r>
        <w:fldChar w:fldCharType="end"/>
      </w:r>
      <w:r>
        <w:br/>
        <w:t>and/or</w:t>
      </w:r>
      <w:r>
        <w:br/>
        <w:t>a statement that the contractor will be available provided with (x) weeks’ notice</w:t>
      </w:r>
    </w:p>
    <w:p w14:paraId="36D1399A" w14:textId="77777777" w:rsidR="000558CC" w:rsidRDefault="000558CC" w:rsidP="000558CC">
      <w:pPr>
        <w:pStyle w:val="ListParagraph"/>
        <w:numPr>
          <w:ilvl w:val="0"/>
          <w:numId w:val="1"/>
        </w:numPr>
      </w:pPr>
      <w:r>
        <w:t>Documentation</w:t>
      </w:r>
    </w:p>
    <w:p w14:paraId="139BA0FD" w14:textId="77777777" w:rsidR="000558CC" w:rsidRDefault="000558CC" w:rsidP="000558CC">
      <w:pPr>
        <w:pStyle w:val="ListParagraph"/>
        <w:numPr>
          <w:ilvl w:val="1"/>
          <w:numId w:val="1"/>
        </w:numPr>
      </w:pPr>
      <w:r>
        <w:t>The winning bidder shall provide the following additional documentation:</w:t>
      </w:r>
    </w:p>
    <w:p w14:paraId="547BCDCB" w14:textId="77777777" w:rsidR="000558CC" w:rsidRDefault="000558CC" w:rsidP="000558CC">
      <w:pPr>
        <w:pStyle w:val="ListParagraph"/>
        <w:numPr>
          <w:ilvl w:val="2"/>
          <w:numId w:val="1"/>
        </w:numPr>
      </w:pPr>
      <w:r>
        <w:t>A construction drawing detailing the concrete pad(s) to be poured</w:t>
      </w:r>
    </w:p>
    <w:p w14:paraId="2C92D451" w14:textId="77777777" w:rsidR="00F72BAD" w:rsidRDefault="00F72BAD" w:rsidP="00F72BAD">
      <w:pPr>
        <w:pStyle w:val="ListParagraph"/>
        <w:numPr>
          <w:ilvl w:val="2"/>
          <w:numId w:val="1"/>
        </w:numPr>
      </w:pPr>
      <w:r>
        <w:t>A drawing/sketch showing the position of the generator set and transfer switch in relation to the existing transformer and building</w:t>
      </w:r>
    </w:p>
    <w:p w14:paraId="17E7ECAA" w14:textId="77777777" w:rsidR="000558CC" w:rsidRDefault="000558CC" w:rsidP="000558CC">
      <w:pPr>
        <w:pStyle w:val="ListParagraph"/>
        <w:numPr>
          <w:ilvl w:val="2"/>
          <w:numId w:val="1"/>
        </w:numPr>
      </w:pPr>
      <w:r>
        <w:t xml:space="preserve">A </w:t>
      </w:r>
      <w:proofErr w:type="gramStart"/>
      <w:r>
        <w:t>site specific</w:t>
      </w:r>
      <w:proofErr w:type="gramEnd"/>
      <w:r>
        <w:t xml:space="preserve"> safety plan</w:t>
      </w:r>
    </w:p>
    <w:p w14:paraId="376EE2F1" w14:textId="77777777" w:rsidR="00882FFC" w:rsidRDefault="00882FFC" w:rsidP="00332325">
      <w:pPr>
        <w:pStyle w:val="ListParagraph"/>
        <w:numPr>
          <w:ilvl w:val="0"/>
          <w:numId w:val="1"/>
        </w:numPr>
      </w:pPr>
      <w:r>
        <w:t>Jobsite</w:t>
      </w:r>
    </w:p>
    <w:p w14:paraId="3404FF55" w14:textId="77777777" w:rsidR="00F67159" w:rsidRDefault="00332325" w:rsidP="00882FFC">
      <w:pPr>
        <w:pStyle w:val="ListParagraph"/>
        <w:numPr>
          <w:ilvl w:val="1"/>
          <w:numId w:val="1"/>
        </w:numPr>
      </w:pPr>
      <w:r>
        <w:t>Owens Valley</w:t>
      </w:r>
    </w:p>
    <w:p w14:paraId="3EC43A2B" w14:textId="77777777" w:rsidR="00D942A6" w:rsidRDefault="00017E72" w:rsidP="00D942A6">
      <w:pPr>
        <w:pStyle w:val="ListParagraph"/>
        <w:keepNext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63E00289" wp14:editId="23CE3BFB">
            <wp:extent cx="5943600" cy="3657600"/>
            <wp:effectExtent l="0" t="0" r="0" b="0"/>
            <wp:docPr id="1" name="Picture 1" descr="http://www.vlba.nrao.edu/sites/MAPS/ov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lba.nrao.edu/sites/MAPS/ovmap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858BE" w14:textId="5ADD59E4" w:rsidR="00017E72" w:rsidRDefault="00D942A6" w:rsidP="00D942A6">
      <w:pPr>
        <w:pStyle w:val="Caption"/>
      </w:pPr>
      <w:r>
        <w:t xml:space="preserve">Figure </w:t>
      </w:r>
      <w:r w:rsidR="00E07FF8">
        <w:fldChar w:fldCharType="begin"/>
      </w:r>
      <w:r w:rsidR="00E07FF8">
        <w:instrText xml:space="preserve"> SEQ Figure \* ARABIC </w:instrText>
      </w:r>
      <w:r w:rsidR="00E07FF8">
        <w:fldChar w:fldCharType="separate"/>
      </w:r>
      <w:r w:rsidR="00902DED">
        <w:rPr>
          <w:noProof/>
        </w:rPr>
        <w:t>4</w:t>
      </w:r>
      <w:r w:rsidR="00E07FF8">
        <w:rPr>
          <w:noProof/>
        </w:rPr>
        <w:fldChar w:fldCharType="end"/>
      </w:r>
      <w:r>
        <w:t>: Jobsite Location</w:t>
      </w:r>
    </w:p>
    <w:p w14:paraId="3A7131B0" w14:textId="77777777" w:rsidR="00CD1C25" w:rsidRDefault="00CD1C25" w:rsidP="00017E72">
      <w:pPr>
        <w:pStyle w:val="ListParagraph"/>
        <w:numPr>
          <w:ilvl w:val="1"/>
          <w:numId w:val="1"/>
        </w:numPr>
      </w:pPr>
      <w:r>
        <w:lastRenderedPageBreak/>
        <w:t>Site visit</w:t>
      </w:r>
    </w:p>
    <w:p w14:paraId="238BFD6A" w14:textId="77777777" w:rsidR="00CD1C25" w:rsidRDefault="00CD1C25" w:rsidP="00CD1C25">
      <w:pPr>
        <w:pStyle w:val="ListParagraph"/>
        <w:numPr>
          <w:ilvl w:val="2"/>
          <w:numId w:val="1"/>
        </w:numPr>
      </w:pPr>
      <w:r>
        <w:t>Bidders will be allowed a site visit</w:t>
      </w:r>
    </w:p>
    <w:p w14:paraId="4C858221" w14:textId="77777777" w:rsidR="00CD1C25" w:rsidRDefault="00CD1C25" w:rsidP="00CD1C25">
      <w:pPr>
        <w:pStyle w:val="ListParagraph"/>
        <w:numPr>
          <w:ilvl w:val="2"/>
          <w:numId w:val="1"/>
        </w:numPr>
      </w:pPr>
      <w:r>
        <w:t>All site visits must be scheduled at least two weeks in advance</w:t>
      </w:r>
    </w:p>
    <w:p w14:paraId="38DE15CA" w14:textId="77777777" w:rsidR="00CD1C25" w:rsidRDefault="00CD1C25" w:rsidP="00CD1C25">
      <w:pPr>
        <w:pStyle w:val="ListParagraph"/>
        <w:numPr>
          <w:ilvl w:val="2"/>
          <w:numId w:val="1"/>
        </w:numPr>
      </w:pPr>
      <w:r>
        <w:t xml:space="preserve">Restrictions on number of visitors and building access may be imposed due to </w:t>
      </w:r>
      <w:proofErr w:type="spellStart"/>
      <w:r>
        <w:t>Covid</w:t>
      </w:r>
      <w:proofErr w:type="spellEnd"/>
      <w:r>
        <w:t xml:space="preserve"> concerns</w:t>
      </w:r>
    </w:p>
    <w:p w14:paraId="3AF6AC24" w14:textId="77777777" w:rsidR="00E0552D" w:rsidRDefault="00E0552D" w:rsidP="00E0552D">
      <w:pPr>
        <w:pStyle w:val="ListParagraph"/>
        <w:numPr>
          <w:ilvl w:val="2"/>
          <w:numId w:val="1"/>
        </w:numPr>
      </w:pPr>
      <w:r>
        <w:t>A</w:t>
      </w:r>
      <w:r w:rsidRPr="00E0552D">
        <w:t xml:space="preserve">ctivities undertaken during visits </w:t>
      </w:r>
      <w:r>
        <w:t xml:space="preserve">shall </w:t>
      </w:r>
      <w:r w:rsidRPr="00E0552D">
        <w:t xml:space="preserve">be documented and approved by the NRAO </w:t>
      </w:r>
      <w:proofErr w:type="spellStart"/>
      <w:r w:rsidRPr="00E0552D">
        <w:t>Covid</w:t>
      </w:r>
      <w:proofErr w:type="spellEnd"/>
      <w:r w:rsidRPr="00E0552D">
        <w:t xml:space="preserve"> Management Team prior to travel</w:t>
      </w:r>
      <w:r>
        <w:t>.</w:t>
      </w:r>
    </w:p>
    <w:p w14:paraId="2436BF0A" w14:textId="77777777" w:rsidR="00E0552D" w:rsidRDefault="00E0552D" w:rsidP="00E0552D">
      <w:pPr>
        <w:pStyle w:val="ListParagraph"/>
        <w:numPr>
          <w:ilvl w:val="2"/>
          <w:numId w:val="1"/>
        </w:numPr>
      </w:pPr>
      <w:r>
        <w:t>V</w:t>
      </w:r>
      <w:r w:rsidRPr="00E0552D">
        <w:t>isitors will be required to provide and use appropriate PPE</w:t>
      </w:r>
      <w:r>
        <w:t xml:space="preserve"> while onsite</w:t>
      </w:r>
      <w:r w:rsidRPr="00E0552D">
        <w:t>.</w:t>
      </w:r>
    </w:p>
    <w:p w14:paraId="634BB3EE" w14:textId="77777777" w:rsidR="00E0552D" w:rsidRDefault="00E0552D" w:rsidP="00E0552D">
      <w:pPr>
        <w:pStyle w:val="ListParagraph"/>
        <w:numPr>
          <w:ilvl w:val="2"/>
          <w:numId w:val="1"/>
        </w:numPr>
      </w:pPr>
      <w:r w:rsidRPr="00E0552D">
        <w:t xml:space="preserve">All work </w:t>
      </w:r>
      <w:r>
        <w:t>performed onsite shall</w:t>
      </w:r>
      <w:r w:rsidRPr="00E0552D">
        <w:t xml:space="preserve"> comply with current State of California COVID policies</w:t>
      </w:r>
    </w:p>
    <w:p w14:paraId="6A428E5F" w14:textId="77777777" w:rsidR="00017E72" w:rsidRDefault="00017E72" w:rsidP="00017E72">
      <w:pPr>
        <w:pStyle w:val="ListParagraph"/>
        <w:numPr>
          <w:ilvl w:val="1"/>
          <w:numId w:val="1"/>
        </w:numPr>
      </w:pPr>
      <w:r>
        <w:t xml:space="preserve">Directions: </w:t>
      </w:r>
      <w:r w:rsidRPr="00017E72">
        <w:t>Take US 395 South from Bishop CA. to Big Pine CA. Take highway 168 east for 2 miles, turn left on Leighton Lane (at Zurich historical marker)</w:t>
      </w:r>
      <w:r>
        <w:t xml:space="preserve"> </w:t>
      </w:r>
      <w:r w:rsidRPr="00017E72">
        <w:t>follow paved road for 3.5 miles.  Turn right on gravel road. Follow signs to VLBA antenna</w:t>
      </w:r>
    </w:p>
    <w:p w14:paraId="165CB558" w14:textId="77777777" w:rsidR="00332325" w:rsidRDefault="00332325" w:rsidP="00332325">
      <w:pPr>
        <w:pStyle w:val="ListParagraph"/>
        <w:numPr>
          <w:ilvl w:val="0"/>
          <w:numId w:val="1"/>
        </w:numPr>
      </w:pPr>
      <w:r>
        <w:t>New equipment</w:t>
      </w:r>
    </w:p>
    <w:p w14:paraId="7DA5BAD8" w14:textId="77777777" w:rsidR="00882FFC" w:rsidRDefault="00882FFC" w:rsidP="00882FFC">
      <w:pPr>
        <w:pStyle w:val="ListParagraph"/>
        <w:numPr>
          <w:ilvl w:val="1"/>
          <w:numId w:val="1"/>
        </w:numPr>
      </w:pPr>
      <w:r>
        <w:t>Caterpillar C7.1 PGABR Standby Generator Set</w:t>
      </w:r>
    </w:p>
    <w:p w14:paraId="59FDF46B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Standby generator set</w:t>
      </w:r>
    </w:p>
    <w:p w14:paraId="7E9681C3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Fuel type: diesel</w:t>
      </w:r>
    </w:p>
    <w:p w14:paraId="6EFD0E52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ISO8528 nameplate: 125kW emergency/standby electrical service</w:t>
      </w:r>
    </w:p>
    <w:p w14:paraId="7D1B62FC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208Y/120 volt, 3-phase, 4-wire, 60hz</w:t>
      </w:r>
    </w:p>
    <w:p w14:paraId="1EB15FD9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EPA emission certified for US stationary emergency use</w:t>
      </w:r>
    </w:p>
    <w:p w14:paraId="15B6DCE1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Weather protective enclosure - white Sound Attenuated Level 1</w:t>
      </w:r>
    </w:p>
    <w:p w14:paraId="23445D6F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Integral critical grade exhaust system</w:t>
      </w:r>
    </w:p>
    <w:p w14:paraId="10C13FEC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 xml:space="preserve">UL142 closed top double wall fuel tank base; </w:t>
      </w:r>
      <w:proofErr w:type="gramStart"/>
      <w:r>
        <w:t>402 gallon</w:t>
      </w:r>
      <w:proofErr w:type="gramEnd"/>
      <w:r>
        <w:t xml:space="preserve"> capacity</w:t>
      </w:r>
    </w:p>
    <w:p w14:paraId="60BDF6FB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Lockable fuel cap, fuel level gauge &amp; alarms, sender, vents, reliefs</w:t>
      </w:r>
    </w:p>
    <w:p w14:paraId="72B8E880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EMCP 4.2B electronic modular control panel</w:t>
      </w:r>
    </w:p>
    <w:p w14:paraId="3ABC773A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Modbus RTU communications, configurable accessory I/O, programmable logic control</w:t>
      </w:r>
    </w:p>
    <w:p w14:paraId="6B36C84E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Remote - programmable annunciation panel (supplied loose)</w:t>
      </w:r>
    </w:p>
    <w:p w14:paraId="2FAF492E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UL489 main circuit breaker 400 AF 3-pole LSI electronic100% rated</w:t>
      </w:r>
    </w:p>
    <w:p w14:paraId="72973277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Low coolant level shutdown, low coolant temperature alarm</w:t>
      </w:r>
    </w:p>
    <w:p w14:paraId="2D77E762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Cat - lead acid engine start battery set, cables, secure mounting tray</w:t>
      </w:r>
    </w:p>
    <w:p w14:paraId="6BF460A8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Charging alternator + multi rate 10A battery charger with NFPA alarms</w:t>
      </w:r>
    </w:p>
    <w:p w14:paraId="192D06DE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Engine jacket water heater</w:t>
      </w:r>
    </w:p>
    <w:p w14:paraId="6F6D339C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Digital voltage regulator &amp; excitation module</w:t>
      </w:r>
    </w:p>
    <w:p w14:paraId="4B61D405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Fluid fill; engine oil, engine coolant, battery electrolyte (fuel not included)</w:t>
      </w:r>
    </w:p>
    <w:p w14:paraId="030F9079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One round trip provides startup assistance &amp; owner training services</w:t>
      </w:r>
    </w:p>
    <w:p w14:paraId="07261E78" w14:textId="77777777" w:rsidR="00882FFC" w:rsidRDefault="00882FFC" w:rsidP="00882FFC">
      <w:pPr>
        <w:pStyle w:val="ListParagraph"/>
        <w:numPr>
          <w:ilvl w:val="1"/>
          <w:numId w:val="1"/>
        </w:numPr>
      </w:pPr>
      <w:r>
        <w:t>Automatic Transfer Switch</w:t>
      </w:r>
    </w:p>
    <w:p w14:paraId="5C6B9106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208Y/120 volt, 3-phase, 4-wire, 60 hertz Service Ent Rated</w:t>
      </w:r>
    </w:p>
    <w:p w14:paraId="25A78331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400 amp, 3-pole, open transition, contactor type</w:t>
      </w:r>
    </w:p>
    <w:p w14:paraId="2660A833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Contactor switching, open transition transfer</w:t>
      </w:r>
    </w:p>
    <w:p w14:paraId="6521653F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Non-bypass isolation</w:t>
      </w:r>
    </w:p>
    <w:p w14:paraId="4D360EFB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MX150 digital microprocessor control</w:t>
      </w:r>
    </w:p>
    <w:p w14:paraId="2DE99F02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MEXEG accessory group</w:t>
      </w:r>
    </w:p>
    <w:p w14:paraId="7685D1CF" w14:textId="77777777" w:rsidR="00882FFC" w:rsidRDefault="00882FFC" w:rsidP="007C29EB">
      <w:pPr>
        <w:pStyle w:val="ListParagraph"/>
        <w:numPr>
          <w:ilvl w:val="2"/>
          <w:numId w:val="1"/>
        </w:numPr>
        <w:ind w:left="1620" w:hanging="900"/>
      </w:pPr>
      <w:r>
        <w:t>NEMA 3R outdoor enclosure</w:t>
      </w:r>
    </w:p>
    <w:p w14:paraId="06CEFA59" w14:textId="77777777" w:rsidR="00BB79AD" w:rsidRDefault="00BB79AD" w:rsidP="00332325">
      <w:pPr>
        <w:pStyle w:val="ListParagraph"/>
        <w:numPr>
          <w:ilvl w:val="0"/>
          <w:numId w:val="1"/>
        </w:numPr>
      </w:pPr>
      <w:r>
        <w:t>Requests for information</w:t>
      </w:r>
    </w:p>
    <w:p w14:paraId="7E4AA306" w14:textId="78CE6401" w:rsidR="00D942A6" w:rsidRDefault="00BB79AD" w:rsidP="00BB79AD">
      <w:pPr>
        <w:pStyle w:val="ListParagraph"/>
        <w:numPr>
          <w:ilvl w:val="1"/>
          <w:numId w:val="1"/>
        </w:numPr>
      </w:pPr>
      <w:r>
        <w:lastRenderedPageBreak/>
        <w:t xml:space="preserve">For </w:t>
      </w:r>
      <w:r w:rsidR="00FA37EC">
        <w:t>any</w:t>
      </w:r>
      <w:r>
        <w:t xml:space="preserve"> questions</w:t>
      </w:r>
      <w:r w:rsidR="00FA37EC">
        <w:t xml:space="preserve"> or clarifications</w:t>
      </w:r>
      <w:r>
        <w:t xml:space="preserve">, please contact Magdalene Romero (575-835-7200, </w:t>
      </w:r>
      <w:hyperlink r:id="rId12" w:history="1">
        <w:r w:rsidRPr="007C755F">
          <w:rPr>
            <w:rStyle w:val="Hyperlink"/>
          </w:rPr>
          <w:t>mromero@nrao.edu</w:t>
        </w:r>
      </w:hyperlink>
      <w:r>
        <w:t>)</w:t>
      </w:r>
    </w:p>
    <w:p w14:paraId="105D0F00" w14:textId="77777777" w:rsidR="00D942A6" w:rsidRDefault="00D942A6" w:rsidP="00D942A6">
      <w:pPr>
        <w:keepNext/>
        <w:ind w:left="360"/>
      </w:pPr>
    </w:p>
    <w:p w14:paraId="5D15232D" w14:textId="77777777" w:rsidR="00D942A6" w:rsidRDefault="00D942A6">
      <w:pPr>
        <w:pStyle w:val="Caption"/>
      </w:pPr>
    </w:p>
    <w:sectPr w:rsidR="00D942A6" w:rsidSect="00D51F62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11FD9" w14:textId="77777777" w:rsidR="009853DA" w:rsidRDefault="009853DA" w:rsidP="00FA37EC">
      <w:pPr>
        <w:spacing w:after="0" w:line="240" w:lineRule="auto"/>
      </w:pPr>
      <w:r>
        <w:separator/>
      </w:r>
    </w:p>
  </w:endnote>
  <w:endnote w:type="continuationSeparator" w:id="0">
    <w:p w14:paraId="61DD45E5" w14:textId="77777777" w:rsidR="009853DA" w:rsidRDefault="009853DA" w:rsidP="00FA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A6EDB" w14:textId="77777777" w:rsidR="001734BE" w:rsidRPr="00902DED" w:rsidRDefault="001734BE" w:rsidP="00D51F62">
    <w:pPr>
      <w:tabs>
        <w:tab w:val="center" w:pos="4680"/>
        <w:tab w:val="right" w:pos="9360"/>
      </w:tabs>
      <w:spacing w:after="0" w:line="240" w:lineRule="auto"/>
      <w:jc w:val="center"/>
      <w:rPr>
        <w:rFonts w:ascii="Gill Sans MT" w:eastAsia="Calibri" w:hAnsi="Gill Sans MT" w:cs="Times New Roman"/>
        <w:sz w:val="14"/>
        <w:szCs w:val="14"/>
      </w:rPr>
    </w:pPr>
    <w:r w:rsidRPr="001734BE">
      <w:rPr>
        <w:rFonts w:ascii="Gill Sans MT" w:eastAsia="Calibri" w:hAnsi="Gill Sans MT" w:cs="Times New Roman"/>
        <w:sz w:val="14"/>
        <w:szCs w:val="14"/>
      </w:rPr>
      <w:t>The National Radio Astronomy Observatory is a facility of the National Science Foundation operated under cooperative agreement by Associated Universities,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B6CC5" w14:textId="77777777" w:rsidR="001734BE" w:rsidRPr="00902DED" w:rsidRDefault="001734BE" w:rsidP="00902DED">
    <w:pPr>
      <w:tabs>
        <w:tab w:val="center" w:pos="4680"/>
        <w:tab w:val="right" w:pos="9360"/>
      </w:tabs>
      <w:spacing w:after="0" w:line="240" w:lineRule="auto"/>
      <w:jc w:val="center"/>
      <w:rPr>
        <w:rFonts w:ascii="Gill Sans MT" w:eastAsia="Calibri" w:hAnsi="Gill Sans MT" w:cs="Times New Roman"/>
        <w:sz w:val="14"/>
        <w:szCs w:val="14"/>
      </w:rPr>
    </w:pPr>
    <w:r w:rsidRPr="001734BE">
      <w:rPr>
        <w:rFonts w:ascii="Gill Sans MT" w:eastAsia="Calibri" w:hAnsi="Gill Sans MT" w:cs="Times New Roman"/>
        <w:sz w:val="14"/>
        <w:szCs w:val="14"/>
      </w:rPr>
      <w:t>The National Radio Astronomy Observatory is a facility of the National Science Foundation operated under cooperative agreement by Associated Universities,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C84D3" w14:textId="77777777" w:rsidR="009853DA" w:rsidRDefault="009853DA" w:rsidP="00FA37EC">
      <w:pPr>
        <w:spacing w:after="0" w:line="240" w:lineRule="auto"/>
      </w:pPr>
      <w:r>
        <w:separator/>
      </w:r>
    </w:p>
  </w:footnote>
  <w:footnote w:type="continuationSeparator" w:id="0">
    <w:p w14:paraId="3232DEC8" w14:textId="77777777" w:rsidR="009853DA" w:rsidRDefault="009853DA" w:rsidP="00FA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D2A9B" w14:textId="77777777" w:rsidR="00FA37EC" w:rsidRDefault="00FA37EC">
    <w:pPr>
      <w:pStyle w:val="Header"/>
    </w:pPr>
  </w:p>
  <w:p w14:paraId="388844EA" w14:textId="77777777" w:rsidR="00FA37EC" w:rsidRDefault="00FA37EC" w:rsidP="00173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BAE6E" w14:textId="77777777" w:rsidR="001734BE" w:rsidRDefault="001734BE">
    <w:pPr>
      <w:pStyle w:val="Header"/>
    </w:pPr>
    <w:r>
      <w:rPr>
        <w:noProof/>
      </w:rPr>
      <w:drawing>
        <wp:inline distT="0" distB="0" distL="0" distR="0" wp14:anchorId="697A5171" wp14:editId="14934495">
          <wp:extent cx="3580765" cy="87630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076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D0B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25"/>
    <w:rsid w:val="00017E72"/>
    <w:rsid w:val="000558CC"/>
    <w:rsid w:val="001734BE"/>
    <w:rsid w:val="00203ED8"/>
    <w:rsid w:val="00281128"/>
    <w:rsid w:val="00332325"/>
    <w:rsid w:val="006D7CFC"/>
    <w:rsid w:val="00725F6F"/>
    <w:rsid w:val="007C29EB"/>
    <w:rsid w:val="00882FFC"/>
    <w:rsid w:val="00884ECD"/>
    <w:rsid w:val="00902DED"/>
    <w:rsid w:val="009853DA"/>
    <w:rsid w:val="00A52F9F"/>
    <w:rsid w:val="00A83EC7"/>
    <w:rsid w:val="00AE3AEB"/>
    <w:rsid w:val="00BB79AD"/>
    <w:rsid w:val="00C251E3"/>
    <w:rsid w:val="00CD1C25"/>
    <w:rsid w:val="00D51F62"/>
    <w:rsid w:val="00D942A6"/>
    <w:rsid w:val="00E0552D"/>
    <w:rsid w:val="00E07FF8"/>
    <w:rsid w:val="00EA2F6A"/>
    <w:rsid w:val="00F72BAD"/>
    <w:rsid w:val="00FA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67116D"/>
  <w15:chartTrackingRefBased/>
  <w15:docId w15:val="{FA31A326-4BE1-4CAB-A675-2925A6C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3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9AD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942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3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7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7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7EC"/>
  </w:style>
  <w:style w:type="paragraph" w:styleId="Footer">
    <w:name w:val="footer"/>
    <w:basedOn w:val="Normal"/>
    <w:link w:val="FooterChar"/>
    <w:uiPriority w:val="99"/>
    <w:unhideWhenUsed/>
    <w:rsid w:val="00FA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omero@nrao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EF26D-83C2-4848-B5AD-E591FC37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727</Words>
  <Characters>4150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NRAO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Baker</dc:creator>
  <cp:keywords/>
  <dc:description/>
  <cp:lastModifiedBy>Magdalene Romero</cp:lastModifiedBy>
  <cp:revision>2</cp:revision>
  <dcterms:created xsi:type="dcterms:W3CDTF">2021-03-10T20:04:00Z</dcterms:created>
  <dcterms:modified xsi:type="dcterms:W3CDTF">2021-03-10T20:04:00Z</dcterms:modified>
</cp:coreProperties>
</file>